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BA514" w14:textId="01709CBA" w:rsidR="00A76542" w:rsidRDefault="00883ADB" w:rsidP="00C6210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PENGARUH KEMAMPUAN LITERASI MEDIA </w:t>
      </w:r>
      <w:r w:rsidR="002F6157">
        <w:rPr>
          <w:rFonts w:ascii="Times New Roman" w:hAnsi="Times New Roman" w:cs="Times New Roman"/>
          <w:b/>
          <w:bCs/>
          <w:sz w:val="28"/>
          <w:szCs w:val="28"/>
        </w:rPr>
        <w:t xml:space="preserve">GENERASI MILENIAL DI KOTA JAKARTA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TERHADAP </w:t>
      </w:r>
      <w:r w:rsidR="00533BC0">
        <w:rPr>
          <w:rFonts w:ascii="Times New Roman" w:hAnsi="Times New Roman" w:cs="Times New Roman"/>
          <w:b/>
          <w:bCs/>
          <w:sz w:val="28"/>
          <w:szCs w:val="28"/>
        </w:rPr>
        <w:t xml:space="preserve">PERILAKU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PENERIMAAN INFORMASI MELALUI </w:t>
      </w:r>
      <w:r w:rsidRPr="00546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CAPTION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TWITTER, PLEASE DO YOUR MAGIC!”</w:t>
      </w:r>
    </w:p>
    <w:p w14:paraId="10B0EA90" w14:textId="7DE1C7DE" w:rsidR="00883ADB" w:rsidRDefault="00883ADB" w:rsidP="00883AD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9DEBF2" w14:textId="416C2E45" w:rsidR="00884D9B" w:rsidRPr="00884D9B" w:rsidRDefault="00884D9B" w:rsidP="00884D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9B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6E37D525" w14:textId="6EF8E29A" w:rsidR="00884D9B" w:rsidRDefault="00884D9B" w:rsidP="00884D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A1904" w14:textId="09855C52" w:rsidR="00884D9B" w:rsidRDefault="00884D9B" w:rsidP="00884D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14:paraId="5C337062" w14:textId="6D9908C8" w:rsidR="00884D9B" w:rsidRDefault="00884D9B" w:rsidP="00884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22F2C92F" w14:textId="29BEE359" w:rsidR="00884D9B" w:rsidRDefault="00884D9B" w:rsidP="00884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Padjadjaran</w:t>
      </w:r>
      <w:proofErr w:type="spellEnd"/>
    </w:p>
    <w:p w14:paraId="1B2497AA" w14:textId="2F0E057D" w:rsidR="00884D9B" w:rsidRDefault="00884D9B" w:rsidP="00884D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F5583D" w14:textId="135151E2" w:rsidR="00884D9B" w:rsidRDefault="00884D9B" w:rsidP="00884D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ADRIANUS SUKANTO</w:t>
      </w:r>
    </w:p>
    <w:p w14:paraId="31BF03C0" w14:textId="1AD51152" w:rsidR="00884D9B" w:rsidRDefault="00884D9B" w:rsidP="00884D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210110180051</w:t>
      </w:r>
    </w:p>
    <w:p w14:paraId="7B0640BD" w14:textId="77777777" w:rsidR="00884D9B" w:rsidRPr="00884D9B" w:rsidRDefault="00884D9B" w:rsidP="00884D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804C6" w14:textId="65DB0F6D" w:rsidR="00883ADB" w:rsidRDefault="00883ADB" w:rsidP="00883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1B814D0" wp14:editId="422D40BF">
            <wp:extent cx="1744980" cy="17449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AB0E" w14:textId="39EE9D94" w:rsidR="00884D9B" w:rsidRDefault="00884D9B" w:rsidP="00883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079E" w14:textId="53E56D16" w:rsidR="00884D9B" w:rsidRDefault="00884D9B" w:rsidP="00883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PADJADJARAN</w:t>
      </w:r>
    </w:p>
    <w:p w14:paraId="2396BFE2" w14:textId="3BE19ED1" w:rsidR="00884D9B" w:rsidRDefault="00884D9B" w:rsidP="00883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ILMU KOMUNIKASI</w:t>
      </w:r>
    </w:p>
    <w:p w14:paraId="599685B3" w14:textId="12BC23CD" w:rsidR="00884D9B" w:rsidRDefault="00884D9B" w:rsidP="00883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JATINANGOR</w:t>
      </w:r>
    </w:p>
    <w:p w14:paraId="56B6298B" w14:textId="5D8D7992" w:rsidR="00884D9B" w:rsidRDefault="00884D9B" w:rsidP="00883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5946B6A9" w14:textId="08DA495D" w:rsidR="00884D9B" w:rsidRDefault="00884D9B" w:rsidP="00AC01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3D31B4" w14:textId="27F7116E" w:rsidR="00884D9B" w:rsidRPr="00C6210C" w:rsidRDefault="00884D9B" w:rsidP="00C621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10C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</w:t>
      </w:r>
    </w:p>
    <w:p w14:paraId="4C646654" w14:textId="032EC852" w:rsidR="00884D9B" w:rsidRPr="00C6210C" w:rsidRDefault="00884D9B" w:rsidP="00C621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10C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34C7A45E" w14:textId="69F974ED" w:rsidR="00884D9B" w:rsidRPr="00C6210C" w:rsidRDefault="00884D9B" w:rsidP="00C621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7A395" w14:textId="78E1560C" w:rsidR="00884D9B" w:rsidRPr="00C6210C" w:rsidRDefault="00B44561" w:rsidP="00C621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C6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C6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76B4275" w14:textId="129F7196" w:rsidR="00B44561" w:rsidRPr="00C6210C" w:rsidRDefault="0045623D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0"/>
      <w:r w:rsidRPr="00C6210C">
        <w:rPr>
          <w:rFonts w:ascii="Times New Roman" w:hAnsi="Times New Roman" w:cs="Times New Roman"/>
          <w:sz w:val="24"/>
          <w:szCs w:val="24"/>
        </w:rPr>
        <w:t xml:space="preserve">Di era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heran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komunikator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lantaran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media. Salah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08786A" w:rsidRPr="00C621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8786A" w:rsidRPr="00C6210C">
        <w:rPr>
          <w:rFonts w:ascii="Times New Roman" w:hAnsi="Times New Roman" w:cs="Times New Roman"/>
          <w:sz w:val="24"/>
          <w:szCs w:val="24"/>
        </w:rPr>
        <w:t xml:space="preserve"> Twitter.</w:t>
      </w:r>
      <w:r w:rsidR="00D406E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silam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D406E5" w:rsidRPr="00C6210C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="00D406E5" w:rsidRPr="00C6210C">
        <w:rPr>
          <w:rFonts w:ascii="Times New Roman" w:hAnsi="Times New Roman" w:cs="Times New Roman"/>
          <w:sz w:val="24"/>
          <w:szCs w:val="24"/>
        </w:rPr>
        <w:t xml:space="preserve"> di dunia </w:t>
      </w:r>
      <w:sdt>
        <w:sdtPr>
          <w:rPr>
            <w:rFonts w:ascii="Times New Roman" w:hAnsi="Times New Roman" w:cs="Times New Roman"/>
            <w:sz w:val="24"/>
            <w:szCs w:val="24"/>
          </w:rPr>
          <w:id w:val="1476804112"/>
          <w:citation/>
        </w:sdtPr>
        <w:sdtEndPr/>
        <w:sdtContent>
          <w:r w:rsidR="00D406E5" w:rsidRPr="00C621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406E5" w:rsidRPr="00C6210C">
            <w:rPr>
              <w:rFonts w:ascii="Times New Roman" w:hAnsi="Times New Roman" w:cs="Times New Roman"/>
              <w:sz w:val="24"/>
              <w:szCs w:val="24"/>
            </w:rPr>
            <w:instrText xml:space="preserve"> CITATION Bil19 \l 1033 </w:instrText>
          </w:r>
          <w:r w:rsidR="00D406E5" w:rsidRPr="00C621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(Clinten, 2019)</w:t>
          </w:r>
          <w:r w:rsidR="00D406E5" w:rsidRPr="00C6210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406E5" w:rsidRPr="00C6210C">
        <w:rPr>
          <w:rFonts w:ascii="Times New Roman" w:hAnsi="Times New Roman" w:cs="Times New Roman"/>
          <w:sz w:val="24"/>
          <w:szCs w:val="24"/>
        </w:rPr>
        <w:t>.</w:t>
      </w:r>
      <w:commentRangeEnd w:id="0"/>
      <w:r w:rsidR="00750EB3">
        <w:rPr>
          <w:rStyle w:val="CommentReference"/>
        </w:rPr>
        <w:commentReference w:id="0"/>
      </w:r>
    </w:p>
    <w:p w14:paraId="213ECDBA" w14:textId="1B8ACB0D" w:rsidR="00F57754" w:rsidRPr="00C6210C" w:rsidRDefault="00D406E5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r w:rsidRPr="00C6210C">
        <w:rPr>
          <w:rFonts w:ascii="Times New Roman" w:hAnsi="Times New Roman" w:cs="Times New Roman"/>
          <w:sz w:val="24"/>
          <w:szCs w:val="24"/>
        </w:rPr>
        <w:t xml:space="preserve">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Internet di Indonesia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silam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popularitas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di Indonesia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popularitas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di dunia Internet pada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silam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CD3316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Business Insider </w:t>
      </w:r>
      <w:r w:rsidR="00CD3316" w:rsidRPr="00C6210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CD3316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tweet </w:t>
      </w:r>
      <w:r w:rsidR="00CD3316" w:rsidRPr="00C6210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Twitter di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303 per </w:t>
      </w:r>
      <w:proofErr w:type="spellStart"/>
      <w:r w:rsidR="00CD3316" w:rsidRPr="00C6210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CD3316" w:rsidRPr="00C621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37870243"/>
          <w:citation/>
        </w:sdtPr>
        <w:sdtEndPr/>
        <w:sdtContent>
          <w:r w:rsidR="00CD3316" w:rsidRPr="00C621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D3316" w:rsidRPr="00C6210C">
            <w:rPr>
              <w:rFonts w:ascii="Times New Roman" w:hAnsi="Times New Roman" w:cs="Times New Roman"/>
              <w:sz w:val="24"/>
              <w:szCs w:val="24"/>
            </w:rPr>
            <w:instrText xml:space="preserve"> CITATION Res16 \l 1033 </w:instrText>
          </w:r>
          <w:r w:rsidR="00CD3316" w:rsidRPr="00C621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(Nistanto, 2016)</w:t>
          </w:r>
          <w:r w:rsidR="00CD3316" w:rsidRPr="00C6210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D3316" w:rsidRPr="00C6210C">
        <w:rPr>
          <w:rFonts w:ascii="Times New Roman" w:hAnsi="Times New Roman" w:cs="Times New Roman"/>
          <w:sz w:val="24"/>
          <w:szCs w:val="24"/>
        </w:rPr>
        <w:t>.</w:t>
      </w:r>
      <w:r w:rsidR="00F57754" w:rsidRPr="00C621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C0D38" w14:textId="63CC93C5" w:rsidR="004753B7" w:rsidRPr="00C6210C" w:rsidRDefault="00F57754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diklaim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popularitasnya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Indonesia pada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Adriansyah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Country Industry Head Twitter Indonesia,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21%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hitungan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>year-on-year</w:t>
      </w:r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Indonesia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Adriansyah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di Indonesia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3,5 kali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lipat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global </w:t>
      </w:r>
      <w:sdt>
        <w:sdtPr>
          <w:rPr>
            <w:rFonts w:ascii="Times New Roman" w:hAnsi="Times New Roman" w:cs="Times New Roman"/>
            <w:sz w:val="24"/>
            <w:szCs w:val="24"/>
          </w:rPr>
          <w:id w:val="152733246"/>
          <w:citation/>
        </w:sdtPr>
        <w:sdtEndPr/>
        <w:sdtContent>
          <w:r w:rsidRPr="00C621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6210C">
            <w:rPr>
              <w:rFonts w:ascii="Times New Roman" w:hAnsi="Times New Roman" w:cs="Times New Roman"/>
              <w:sz w:val="24"/>
              <w:szCs w:val="24"/>
            </w:rPr>
            <w:instrText xml:space="preserve"> CITATION Vir20 \l 1033 </w:instrText>
          </w:r>
          <w:r w:rsidRPr="00C621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(Putri, 2020)</w:t>
          </w:r>
          <w:r w:rsidRPr="00C6210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6210C">
        <w:rPr>
          <w:rFonts w:ascii="Times New Roman" w:hAnsi="Times New Roman" w:cs="Times New Roman"/>
          <w:sz w:val="24"/>
          <w:szCs w:val="24"/>
        </w:rPr>
        <w:t>.</w:t>
      </w:r>
      <w:r w:rsidR="004753B7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B7" w:rsidRPr="00C6210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4753B7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53B7" w:rsidRPr="00C621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753B7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B7" w:rsidRPr="00C6210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4753B7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B7" w:rsidRPr="00C6210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4753B7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B7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753B7" w:rsidRPr="00C6210C">
        <w:rPr>
          <w:rFonts w:ascii="Times New Roman" w:hAnsi="Times New Roman" w:cs="Times New Roman"/>
          <w:sz w:val="24"/>
          <w:szCs w:val="24"/>
        </w:rPr>
        <w:t xml:space="preserve"> Twitter di Indonesia pada </w:t>
      </w:r>
      <w:proofErr w:type="spellStart"/>
      <w:r w:rsidR="004753B7" w:rsidRPr="00C621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753B7" w:rsidRPr="00C6210C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4753B7" w:rsidRPr="00C6210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753B7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B7" w:rsidRPr="00C6210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753B7" w:rsidRPr="00C6210C">
        <w:rPr>
          <w:rFonts w:ascii="Times New Roman" w:hAnsi="Times New Roman" w:cs="Times New Roman"/>
          <w:sz w:val="24"/>
          <w:szCs w:val="24"/>
        </w:rPr>
        <w:t xml:space="preserve"> 73,5%.</w:t>
      </w:r>
    </w:p>
    <w:p w14:paraId="10005A6A" w14:textId="1B3073C6" w:rsidR="00D25C60" w:rsidRPr="00C6210C" w:rsidRDefault="004753B7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lastRenderedPageBreak/>
        <w:t>Pertumbuhan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di Indonesia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Pasalnya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keorisinalitas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Internet di Indonesia,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8E0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B738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738E0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B738E0">
        <w:rPr>
          <w:rFonts w:ascii="Times New Roman" w:hAnsi="Times New Roman" w:cs="Times New Roman"/>
          <w:sz w:val="24"/>
          <w:szCs w:val="24"/>
        </w:rPr>
        <w:t xml:space="preserve"> Z</w:t>
      </w:r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lantaran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platform </w:t>
      </w:r>
      <w:r w:rsidRPr="00C6210C">
        <w:rPr>
          <w:rFonts w:ascii="Times New Roman" w:hAnsi="Times New Roman" w:cs="Times New Roman"/>
          <w:sz w:val="24"/>
          <w:szCs w:val="24"/>
        </w:rPr>
        <w:t xml:space="preserve">lain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84920679"/>
          <w:citation/>
        </w:sdtPr>
        <w:sdtEndPr/>
        <w:sdtContent>
          <w:r w:rsidRPr="00C621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6210C">
            <w:rPr>
              <w:rFonts w:ascii="Times New Roman" w:hAnsi="Times New Roman" w:cs="Times New Roman"/>
              <w:sz w:val="24"/>
              <w:szCs w:val="24"/>
            </w:rPr>
            <w:instrText xml:space="preserve"> CITATION Tri18 \l 1033 </w:instrText>
          </w:r>
          <w:r w:rsidRPr="00C621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(Trisa, 2018)</w:t>
          </w:r>
          <w:r w:rsidRPr="00C6210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6210C">
        <w:rPr>
          <w:rFonts w:ascii="Times New Roman" w:hAnsi="Times New Roman" w:cs="Times New Roman"/>
          <w:sz w:val="24"/>
          <w:szCs w:val="24"/>
        </w:rPr>
        <w:t>.</w:t>
      </w:r>
    </w:p>
    <w:p w14:paraId="683D8D6B" w14:textId="4A386CAD" w:rsidR="00D25C60" w:rsidRPr="00C6210C" w:rsidRDefault="00D25C60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oleh Country Industry Head Twitter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sz w:val="24"/>
          <w:szCs w:val="24"/>
        </w:rPr>
        <w:t xml:space="preserve">Indonesia,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Adriansyah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8E0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B738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738E0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B738E0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kebangkitan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di Indonesia.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8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7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8E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7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di Twitter juga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Twitter. Sebagian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0F8E" w:rsidRPr="00C6210C">
        <w:rPr>
          <w:rFonts w:ascii="Times New Roman" w:hAnsi="Times New Roman" w:cs="Times New Roman"/>
          <w:sz w:val="24"/>
          <w:szCs w:val="24"/>
        </w:rPr>
        <w:t>sepele</w:t>
      </w:r>
      <w:proofErr w:type="spellEnd"/>
      <w:r w:rsidR="00C50F8E" w:rsidRPr="00C621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17010556"/>
          <w:citation/>
        </w:sdtPr>
        <w:sdtEndPr/>
        <w:sdtContent>
          <w:r w:rsidR="00C50F8E" w:rsidRPr="00C621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50F8E" w:rsidRPr="00C6210C">
            <w:rPr>
              <w:rFonts w:ascii="Times New Roman" w:hAnsi="Times New Roman" w:cs="Times New Roman"/>
              <w:sz w:val="24"/>
              <w:szCs w:val="24"/>
            </w:rPr>
            <w:instrText xml:space="preserve"> CITATION Vir20 \l 1033 </w:instrText>
          </w:r>
          <w:r w:rsidR="00C50F8E" w:rsidRPr="00C621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(Putri, 2020)</w:t>
          </w:r>
          <w:r w:rsidR="00C50F8E" w:rsidRPr="00C6210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50F8E" w:rsidRPr="00C6210C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1"/>
      <w:r w:rsidR="00750EB3">
        <w:rPr>
          <w:rStyle w:val="CommentReference"/>
        </w:rPr>
        <w:commentReference w:id="1"/>
      </w:r>
    </w:p>
    <w:p w14:paraId="343721FA" w14:textId="36A365F8" w:rsidR="00FA4FCD" w:rsidRPr="00C6210C" w:rsidRDefault="00C50F8E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210C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r w:rsidRPr="00C6210C">
        <w:rPr>
          <w:rFonts w:ascii="Times New Roman" w:hAnsi="Times New Roman" w:cs="Times New Roman"/>
          <w:sz w:val="24"/>
          <w:szCs w:val="24"/>
        </w:rPr>
        <w:t>“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</w:t>
      </w:r>
      <w:r w:rsidRPr="00C6210C">
        <w:rPr>
          <w:rFonts w:ascii="Times New Roman" w:hAnsi="Times New Roman" w:cs="Times New Roman"/>
          <w:sz w:val="24"/>
          <w:szCs w:val="24"/>
        </w:rPr>
        <w:t xml:space="preserve">”. </w:t>
      </w:r>
      <w:r w:rsidR="00AC01B5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slogan yang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, </w:t>
      </w:r>
      <w:r w:rsidR="00AC01B5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1B5" w:rsidRPr="00C6210C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AC01B5" w:rsidRPr="00C6210C">
        <w:rPr>
          <w:rFonts w:ascii="Times New Roman" w:hAnsi="Times New Roman" w:cs="Times New Roman"/>
          <w:sz w:val="24"/>
          <w:szCs w:val="24"/>
        </w:rPr>
        <w:t xml:space="preserve">. </w:t>
      </w:r>
      <w:r w:rsidR="0010102C" w:rsidRPr="00C6210C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“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>magic</w:t>
      </w:r>
      <w:r w:rsidR="0010102C" w:rsidRPr="00C6210C">
        <w:rPr>
          <w:rFonts w:ascii="Times New Roman" w:hAnsi="Times New Roman" w:cs="Times New Roman"/>
          <w:sz w:val="24"/>
          <w:szCs w:val="24"/>
        </w:rPr>
        <w:t xml:space="preserve">” di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Twitter.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Tweet </w:t>
      </w:r>
      <w:r w:rsidR="0010102C" w:rsidRPr="00C6210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>replies, retweets</w:t>
      </w:r>
      <w:r w:rsidR="0010102C" w:rsidRPr="00C6210C">
        <w:rPr>
          <w:rFonts w:ascii="Times New Roman" w:hAnsi="Times New Roman" w:cs="Times New Roman"/>
          <w:sz w:val="24"/>
          <w:szCs w:val="24"/>
        </w:rPr>
        <w:t xml:space="preserve">, dan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>likes</w:t>
      </w:r>
      <w:r w:rsidR="0010102C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tweet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>threads</w:t>
      </w:r>
      <w:r w:rsidR="0010102C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donasi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Twitter yang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diceritakan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donasi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10102C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e-wallet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Gopay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, OVO,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ShopeePay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, </w:t>
      </w:r>
      <w:r w:rsidR="0010102C" w:rsidRPr="00C6210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FA4FCD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platform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KitaBisa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Menariknya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Twitter yang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2C" w:rsidRPr="00C6210C">
        <w:rPr>
          <w:rFonts w:ascii="Times New Roman" w:hAnsi="Times New Roman" w:cs="Times New Roman"/>
          <w:sz w:val="24"/>
          <w:szCs w:val="24"/>
        </w:rPr>
        <w:t>berdonasi</w:t>
      </w:r>
      <w:proofErr w:type="spellEnd"/>
      <w:r w:rsidR="0010102C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kecurigaan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utas juga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FA4FCD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update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donasi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membelikan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diceritakan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nominal uang yang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nominal uang yang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nominal yang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CD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A4FCD" w:rsidRPr="00C6210C">
        <w:rPr>
          <w:rFonts w:ascii="Times New Roman" w:hAnsi="Times New Roman" w:cs="Times New Roman"/>
          <w:sz w:val="24"/>
          <w:szCs w:val="24"/>
        </w:rPr>
        <w:t>.</w:t>
      </w:r>
    </w:p>
    <w:p w14:paraId="358B9C0F" w14:textId="5D566935" w:rsidR="00C97559" w:rsidRPr="00C6210C" w:rsidRDefault="004771F6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r w:rsidRPr="00C6210C">
        <w:rPr>
          <w:rFonts w:ascii="Times New Roman" w:hAnsi="Times New Roman" w:cs="Times New Roman"/>
          <w:sz w:val="24"/>
          <w:szCs w:val="24"/>
        </w:rPr>
        <w:t>“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Magic!”. </w:t>
      </w:r>
      <w:r w:rsidRPr="00C6210C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Magic!”. </w:t>
      </w:r>
      <w:r w:rsidRPr="00C6210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terdahap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Magic!”.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r w:rsidR="000362FB" w:rsidRPr="00C6210C">
        <w:rPr>
          <w:rFonts w:ascii="Times New Roman" w:hAnsi="Times New Roman" w:cs="Times New Roman"/>
          <w:sz w:val="24"/>
          <w:szCs w:val="24"/>
        </w:rPr>
        <w:t>“</w:t>
      </w:r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Twitter, </w:t>
      </w:r>
      <w:proofErr w:type="gramStart"/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r w:rsidR="000362FB" w:rsidRPr="00C6210C">
        <w:rPr>
          <w:rFonts w:ascii="Times New Roman" w:hAnsi="Times New Roman" w:cs="Times New Roman"/>
          <w:sz w:val="24"/>
          <w:szCs w:val="24"/>
        </w:rPr>
        <w:t>“</w:t>
      </w:r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Twitter, </w:t>
      </w:r>
      <w:proofErr w:type="gramStart"/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0362FB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r w:rsidR="000362FB" w:rsidRPr="00C6210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Twitter,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2FB" w:rsidRPr="00C6210C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0362FB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3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16E4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3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16E4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3" w:rsidRPr="00C6210C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="00416E4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3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16E43" w:rsidRPr="00C621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41221873"/>
          <w:citation/>
        </w:sdtPr>
        <w:sdtEndPr/>
        <w:sdtContent>
          <w:r w:rsidR="00416E43" w:rsidRPr="00C621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B240D" w:rsidRPr="00C6210C">
            <w:rPr>
              <w:rFonts w:ascii="Times New Roman" w:hAnsi="Times New Roman" w:cs="Times New Roman"/>
              <w:sz w:val="24"/>
              <w:szCs w:val="24"/>
            </w:rPr>
            <w:instrText xml:space="preserve">CITATION Nah20 \l 1033 </w:instrText>
          </w:r>
          <w:r w:rsidR="00416E43" w:rsidRPr="00C621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(Fammy, Bambang, &amp; Hapsari, 2020)</w:t>
          </w:r>
          <w:r w:rsidR="00416E43" w:rsidRPr="00C6210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16E43" w:rsidRPr="00C6210C">
        <w:rPr>
          <w:rFonts w:ascii="Times New Roman" w:hAnsi="Times New Roman" w:cs="Times New Roman"/>
          <w:sz w:val="24"/>
          <w:szCs w:val="24"/>
        </w:rPr>
        <w:t>.</w:t>
      </w:r>
    </w:p>
    <w:p w14:paraId="09AB658A" w14:textId="449D7848" w:rsidR="00416E43" w:rsidRPr="00C6210C" w:rsidRDefault="00533BC0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lastRenderedPageBreak/>
        <w:t>Walaupun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dipungkiri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Pasalnya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kali. </w:t>
      </w:r>
      <w:commentRangeStart w:id="2"/>
      <w:r w:rsidRPr="00C6210C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berkedok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 </w:t>
      </w:r>
      <w:r w:rsidRPr="00C6210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viral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oleh salah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dibatalkan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pembelinya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ibunya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ibunya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sejatinya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di Facebook. Setelah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donasi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. Utas yang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viral di Twitter.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Mirisnya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Twitter yang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mendonasikan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uangnya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2" w:rsidRPr="00C6210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802B8A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retweets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802B8A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likes </w:t>
      </w:r>
      <w:r w:rsidR="00802B8A" w:rsidRPr="00C6210C">
        <w:rPr>
          <w:rFonts w:ascii="Times New Roman" w:hAnsi="Times New Roman" w:cs="Times New Roman"/>
          <w:sz w:val="24"/>
          <w:szCs w:val="24"/>
        </w:rPr>
        <w:t xml:space="preserve">utas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43D72" w:rsidRPr="00C621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66398429"/>
          <w:citation/>
        </w:sdtPr>
        <w:sdtEndPr/>
        <w:sdtContent>
          <w:r w:rsidR="00143D72" w:rsidRPr="00C621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43D72" w:rsidRPr="00C6210C">
            <w:rPr>
              <w:rFonts w:ascii="Times New Roman" w:hAnsi="Times New Roman" w:cs="Times New Roman"/>
              <w:sz w:val="24"/>
              <w:szCs w:val="24"/>
            </w:rPr>
            <w:instrText xml:space="preserve"> CITATION Ast21 \l 1033 </w:instrText>
          </w:r>
          <w:r w:rsidR="00143D72" w:rsidRPr="00C621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(Ramadhani, 2021)</w:t>
          </w:r>
          <w:r w:rsidR="00143D72" w:rsidRPr="00C6210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43D72" w:rsidRPr="00C6210C">
        <w:rPr>
          <w:rFonts w:ascii="Times New Roman" w:hAnsi="Times New Roman" w:cs="Times New Roman"/>
          <w:sz w:val="24"/>
          <w:szCs w:val="24"/>
        </w:rPr>
        <w:t>.</w:t>
      </w:r>
    </w:p>
    <w:p w14:paraId="64B66B31" w14:textId="6640EAFC" w:rsidR="00143D72" w:rsidRPr="00C6210C" w:rsidRDefault="00143D72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Internet di Indonesia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Internet. Hal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Internet di Indonesia. </w:t>
      </w:r>
      <w:proofErr w:type="spellStart"/>
      <w:r w:rsidR="00DC15D3" w:rsidRPr="00C6210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C15D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5D3"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C15D3" w:rsidRPr="00C6210C">
        <w:rPr>
          <w:rFonts w:ascii="Times New Roman" w:hAnsi="Times New Roman" w:cs="Times New Roman"/>
          <w:sz w:val="24"/>
          <w:szCs w:val="24"/>
        </w:rPr>
        <w:t xml:space="preserve"> pada 2019 </w:t>
      </w:r>
      <w:proofErr w:type="spellStart"/>
      <w:r w:rsidR="00DC15D3" w:rsidRPr="00C6210C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DC15D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5D3" w:rsidRPr="00C621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15D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5D3"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DC15D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5D3"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DC15D3"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Internet di Indonesia,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di dunia Internet. Adapun salah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bertolak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lastRenderedPageBreak/>
        <w:t>dibuktikan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bagikan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2B8A" w:rsidRPr="00C6210C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802B8A" w:rsidRPr="00C621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51213459"/>
          <w:citation/>
        </w:sdtPr>
        <w:sdtEndPr/>
        <w:sdtContent>
          <w:r w:rsidR="00802B8A" w:rsidRPr="00C621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02B8A" w:rsidRPr="00C6210C">
            <w:rPr>
              <w:rFonts w:ascii="Times New Roman" w:hAnsi="Times New Roman" w:cs="Times New Roman"/>
              <w:sz w:val="24"/>
              <w:szCs w:val="24"/>
            </w:rPr>
            <w:instrText xml:space="preserve"> CITATION Sar19 \l 1033 </w:instrText>
          </w:r>
          <w:r w:rsidR="00802B8A" w:rsidRPr="00C621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(Sari, 2019)</w:t>
          </w:r>
          <w:r w:rsidR="00802B8A" w:rsidRPr="00C6210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02B8A" w:rsidRPr="00C6210C">
        <w:rPr>
          <w:rFonts w:ascii="Times New Roman" w:hAnsi="Times New Roman" w:cs="Times New Roman"/>
          <w:sz w:val="24"/>
          <w:szCs w:val="24"/>
        </w:rPr>
        <w:t>.</w:t>
      </w:r>
      <w:commentRangeEnd w:id="2"/>
      <w:r w:rsidR="00750EB3">
        <w:rPr>
          <w:rStyle w:val="CommentReference"/>
        </w:rPr>
        <w:commentReference w:id="2"/>
      </w:r>
    </w:p>
    <w:p w14:paraId="1A0423C0" w14:textId="6AEB0EA9" w:rsidR="00771041" w:rsidRDefault="00771041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proofErr w:type="spellStart"/>
      <w:r w:rsidRPr="00C6210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diutarakan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oleh James Potter. Potter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, Potter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mengintepretasikan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media. </w:t>
      </w:r>
      <w:r w:rsidR="00401659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mengintepretasikan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olehnya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2DD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="000A62DD">
        <w:rPr>
          <w:rFonts w:ascii="Times New Roman" w:hAnsi="Times New Roman" w:cs="Times New Roman"/>
          <w:sz w:val="24"/>
          <w:szCs w:val="24"/>
        </w:rPr>
        <w:t xml:space="preserve"> media Internet</w:t>
      </w:r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32915465"/>
          <w:citation/>
        </w:sdtPr>
        <w:sdtEndPr/>
        <w:sdtContent>
          <w:r w:rsidR="004016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01659">
            <w:rPr>
              <w:rFonts w:ascii="Times New Roman" w:hAnsi="Times New Roman" w:cs="Times New Roman"/>
              <w:sz w:val="24"/>
              <w:szCs w:val="24"/>
            </w:rPr>
            <w:instrText xml:space="preserve">CITATION Pot19 \t  \l 1033 </w:instrText>
          </w:r>
          <w:r w:rsidR="004016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(Potter, 2019)</w:t>
          </w:r>
          <w:r w:rsidR="004016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41131">
        <w:rPr>
          <w:rFonts w:ascii="Times New Roman" w:hAnsi="Times New Roman" w:cs="Times New Roman"/>
          <w:sz w:val="24"/>
          <w:szCs w:val="24"/>
        </w:rPr>
        <w:t>.</w:t>
      </w:r>
    </w:p>
    <w:p w14:paraId="03863744" w14:textId="7014A900" w:rsidR="00C41131" w:rsidRPr="00C41131" w:rsidRDefault="00C41131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James Potter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sz w:val="24"/>
          <w:szCs w:val="24"/>
        </w:rPr>
        <w:t>Theory of Media Literacy: A Cognitive Response”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media dan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. Media yang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7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E3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, Potter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media di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E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D22DE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99352945"/>
          <w:citation/>
        </w:sdtPr>
        <w:sdtEndPr/>
        <w:sdtContent>
          <w:r w:rsidR="00D22DE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B5532">
            <w:rPr>
              <w:rFonts w:ascii="Times New Roman" w:hAnsi="Times New Roman" w:cs="Times New Roman"/>
              <w:sz w:val="24"/>
              <w:szCs w:val="24"/>
            </w:rPr>
            <w:instrText xml:space="preserve">CITATION WJa04 \t  \l 1033 </w:instrText>
          </w:r>
          <w:r w:rsidR="00D22DE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(Potter, 2004)</w:t>
          </w:r>
          <w:r w:rsidR="00D22DE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22DE9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3"/>
      <w:r w:rsidR="00750EB3">
        <w:rPr>
          <w:rStyle w:val="CommentReference"/>
        </w:rPr>
        <w:commentReference w:id="3"/>
      </w:r>
    </w:p>
    <w:p w14:paraId="53123C38" w14:textId="056907FF" w:rsidR="000C60AD" w:rsidRPr="00C6210C" w:rsidRDefault="00BB240D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 </w:t>
      </w:r>
      <w:r w:rsidRPr="00C6210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r w:rsidR="00D74BD8" w:rsidRPr="00C6210C">
        <w:rPr>
          <w:rFonts w:ascii="Times New Roman" w:hAnsi="Times New Roman" w:cs="Times New Roman"/>
          <w:i/>
          <w:iCs/>
          <w:sz w:val="24"/>
          <w:szCs w:val="24"/>
        </w:rPr>
        <w:t>caption “Twitter, Please do Your Magic!”</w:t>
      </w:r>
      <w:r w:rsidR="00D74BD8"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di Twitter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D74BD8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="00D74BD8"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="00D74BD8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D8" w:rsidRPr="00C62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74BD8"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D74BD8"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replies, retweets, </w:t>
      </w:r>
      <w:r w:rsidR="00D74BD8" w:rsidRPr="00C6210C">
        <w:rPr>
          <w:rFonts w:ascii="Times New Roman" w:hAnsi="Times New Roman" w:cs="Times New Roman"/>
          <w:sz w:val="24"/>
          <w:szCs w:val="24"/>
        </w:rPr>
        <w:t xml:space="preserve">dan juga </w:t>
      </w:r>
      <w:r w:rsidR="00D74BD8" w:rsidRPr="00C6210C">
        <w:rPr>
          <w:rFonts w:ascii="Times New Roman" w:hAnsi="Times New Roman" w:cs="Times New Roman"/>
          <w:i/>
          <w:iCs/>
          <w:sz w:val="24"/>
          <w:szCs w:val="24"/>
        </w:rPr>
        <w:t>likes</w:t>
      </w:r>
      <w:r w:rsidR="00D74BD8" w:rsidRPr="00C6210C">
        <w:rPr>
          <w:rFonts w:ascii="Times New Roman" w:hAnsi="Times New Roman" w:cs="Times New Roman"/>
          <w:sz w:val="24"/>
          <w:szCs w:val="24"/>
        </w:rPr>
        <w:t>.</w:t>
      </w:r>
      <w:r w:rsidR="001A32EF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EF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A32EF" w:rsidRPr="00C6210C">
        <w:rPr>
          <w:rFonts w:ascii="Times New Roman" w:hAnsi="Times New Roman" w:cs="Times New Roman"/>
          <w:sz w:val="24"/>
          <w:szCs w:val="24"/>
        </w:rPr>
        <w:t xml:space="preserve"> juga</w:t>
      </w:r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lastRenderedPageBreak/>
        <w:t>aspek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Internet di Indonesia dan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di dunia maya.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Internet di Indonesia. </w:t>
      </w:r>
      <w:commentRangeEnd w:id="4"/>
      <w:r w:rsidR="00750EB3">
        <w:rPr>
          <w:rStyle w:val="CommentReference"/>
        </w:rPr>
        <w:commentReference w:id="4"/>
      </w:r>
    </w:p>
    <w:p w14:paraId="3B43CAFC" w14:textId="77777777" w:rsidR="001035E4" w:rsidRDefault="00497355" w:rsidP="00D91A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r w:rsidRPr="00C6210C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di Indonesia</w:t>
      </w:r>
      <w:r w:rsidR="004016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r w:rsidR="00A7765F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di Kota Jakarta.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401659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4016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KemenPPPA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Perempuan dan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Anak), yang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1980-2000.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pada 2017 yang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Susenas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Nasional) juga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di Indonesia. Adapun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4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F4C4D">
        <w:rPr>
          <w:rFonts w:ascii="Times New Roman" w:hAnsi="Times New Roman" w:cs="Times New Roman"/>
          <w:sz w:val="24"/>
          <w:szCs w:val="24"/>
        </w:rPr>
        <w:t xml:space="preserve"> 33,75%. </w:t>
      </w:r>
      <w:commentRangeEnd w:id="5"/>
      <w:r w:rsidR="00276BB9">
        <w:rPr>
          <w:rStyle w:val="CommentReference"/>
        </w:rPr>
        <w:commentReference w:id="5"/>
      </w:r>
    </w:p>
    <w:p w14:paraId="1E8837FB" w14:textId="0B6EC8CE" w:rsidR="00771041" w:rsidRDefault="009A45E6" w:rsidP="001035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6"/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03726591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Bad18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(Badan Pusat Statistik,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7765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2020, Badan Pusat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Indonesia paling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di Jakarta. Dari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10,56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Jakarta,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2,83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5F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26.78%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Kota Jakarta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7765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0346812"/>
          <w:citation/>
        </w:sdtPr>
        <w:sdtEndPr/>
        <w:sdtContent>
          <w:r w:rsidR="00A7765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7765F">
            <w:rPr>
              <w:rFonts w:ascii="Times New Roman" w:hAnsi="Times New Roman" w:cs="Times New Roman"/>
              <w:sz w:val="24"/>
              <w:szCs w:val="24"/>
            </w:rPr>
            <w:instrText xml:space="preserve"> CITATION Yul21 \l 1033 </w:instrText>
          </w:r>
          <w:r w:rsidR="00A7765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5532" w:rsidRPr="003B5532">
            <w:rPr>
              <w:rFonts w:ascii="Times New Roman" w:hAnsi="Times New Roman" w:cs="Times New Roman"/>
              <w:noProof/>
              <w:sz w:val="24"/>
              <w:szCs w:val="24"/>
            </w:rPr>
            <w:t>(Yuliani, 2021)</w:t>
          </w:r>
          <w:r w:rsidR="00A7765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7765F">
        <w:rPr>
          <w:rFonts w:ascii="Times New Roman" w:hAnsi="Times New Roman" w:cs="Times New Roman"/>
          <w:sz w:val="24"/>
          <w:szCs w:val="24"/>
        </w:rPr>
        <w:t>.</w:t>
      </w:r>
      <w:r w:rsidR="0010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7355" w:rsidRPr="00C6210C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497355" w:rsidRPr="00C6210C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771041" w:rsidRPr="00C6210C">
        <w:rPr>
          <w:rFonts w:ascii="Times New Roman" w:hAnsi="Times New Roman" w:cs="Times New Roman"/>
          <w:sz w:val="24"/>
          <w:szCs w:val="24"/>
        </w:rPr>
        <w:t>.</w:t>
      </w:r>
      <w:r w:rsidR="000C60A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0AD" w:rsidRPr="00C621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C60A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0AD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C60A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0AD" w:rsidRPr="00C6210C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0C60AD"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C60AD" w:rsidRPr="00C621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0C60A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0AD" w:rsidRPr="00C6210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0C60AD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54"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71554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54"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F71554"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1035E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0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54" w:rsidRPr="00C621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71554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54" w:rsidRPr="00C6210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F71554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554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71554" w:rsidRPr="00C6210C">
        <w:rPr>
          <w:rFonts w:ascii="Times New Roman" w:hAnsi="Times New Roman" w:cs="Times New Roman"/>
          <w:sz w:val="24"/>
          <w:szCs w:val="24"/>
        </w:rPr>
        <w:t>.</w:t>
      </w:r>
      <w:commentRangeEnd w:id="6"/>
      <w:r w:rsidR="00276BB9">
        <w:rPr>
          <w:rStyle w:val="CommentReference"/>
        </w:rPr>
        <w:commentReference w:id="6"/>
      </w:r>
    </w:p>
    <w:p w14:paraId="0EE8ECAE" w14:textId="652BEFF5" w:rsidR="0030700A" w:rsidRDefault="0030700A" w:rsidP="00D91A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1A17D51" w14:textId="77777777" w:rsidR="005C42E1" w:rsidRPr="00C6210C" w:rsidRDefault="005C42E1" w:rsidP="00D91A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92ADC1" w14:textId="40E06457" w:rsidR="00771041" w:rsidRPr="00C6210C" w:rsidRDefault="00771041" w:rsidP="00C621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lastRenderedPageBreak/>
        <w:t>Rumusan</w:t>
      </w:r>
      <w:proofErr w:type="spellEnd"/>
      <w:r w:rsidRPr="00C6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22D8F433" w14:textId="54B06ABE" w:rsidR="00DC76D4" w:rsidRPr="00C6210C" w:rsidRDefault="00DC76D4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7"/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>:</w:t>
      </w:r>
    </w:p>
    <w:p w14:paraId="0EFBF024" w14:textId="0D5C9704" w:rsidR="00DC76D4" w:rsidRPr="00C6210C" w:rsidRDefault="00DC76D4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</w:t>
      </w:r>
      <w:r w:rsidRPr="00C6210C">
        <w:rPr>
          <w:rFonts w:ascii="Times New Roman" w:hAnsi="Times New Roman" w:cs="Times New Roman"/>
          <w:sz w:val="24"/>
          <w:szCs w:val="24"/>
        </w:rPr>
        <w:t>?</w:t>
      </w:r>
    </w:p>
    <w:p w14:paraId="341A2B14" w14:textId="6AF378B4" w:rsidR="00DC76D4" w:rsidRPr="00C6210C" w:rsidRDefault="00DC76D4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A7473" w14:textId="414D9AD6" w:rsidR="00DC76D4" w:rsidRPr="00C6210C" w:rsidRDefault="00DC76D4" w:rsidP="00C621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Identifikasi</w:t>
      </w:r>
      <w:proofErr w:type="spellEnd"/>
      <w:r w:rsidRPr="00C6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1B8B1266" w14:textId="30A455B4" w:rsidR="00DC76D4" w:rsidRPr="00C6210C" w:rsidRDefault="005B6AEE" w:rsidP="00C621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r w:rsidR="006831CE" w:rsidRPr="00C6210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831CE" w:rsidRPr="00C6210C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6831CE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Magic!”?</w:t>
      </w:r>
    </w:p>
    <w:p w14:paraId="2C22CC74" w14:textId="711DA80B" w:rsidR="005B6AEE" w:rsidRPr="00C6210C" w:rsidRDefault="005B6AEE" w:rsidP="00C621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831CE" w:rsidRPr="00C6210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>caption</w:t>
      </w:r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</w:t>
      </w:r>
      <w:r w:rsidRPr="00C6210C">
        <w:rPr>
          <w:rFonts w:ascii="Times New Roman" w:hAnsi="Times New Roman" w:cs="Times New Roman"/>
          <w:sz w:val="24"/>
          <w:szCs w:val="24"/>
        </w:rPr>
        <w:t>?</w:t>
      </w:r>
    </w:p>
    <w:p w14:paraId="7EF52DA8" w14:textId="30E50B4C" w:rsidR="005B6AEE" w:rsidRPr="00C6210C" w:rsidRDefault="005B6AEE" w:rsidP="00C621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="00D93F2C" w:rsidRPr="00C6210C">
        <w:rPr>
          <w:rFonts w:ascii="Times New Roman" w:hAnsi="Times New Roman" w:cs="Times New Roman"/>
          <w:sz w:val="24"/>
          <w:szCs w:val="24"/>
        </w:rPr>
        <w:t xml:space="preserve">pada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</w:t>
      </w:r>
      <w:r w:rsidRPr="00C6210C">
        <w:rPr>
          <w:rFonts w:ascii="Times New Roman" w:hAnsi="Times New Roman" w:cs="Times New Roman"/>
          <w:sz w:val="24"/>
          <w:szCs w:val="24"/>
        </w:rPr>
        <w:t>?</w:t>
      </w:r>
    </w:p>
    <w:p w14:paraId="0A0432BD" w14:textId="1EDC7C60" w:rsidR="00771041" w:rsidRPr="00C6210C" w:rsidRDefault="00771041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C2F51" w14:textId="7D539E48" w:rsidR="005B6AEE" w:rsidRPr="00C6210C" w:rsidRDefault="005B6AEE" w:rsidP="00C621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C6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BEA0F24" w14:textId="4F197018" w:rsidR="005B6AEE" w:rsidRPr="00C6210C" w:rsidRDefault="006831CE" w:rsidP="00C621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</w:t>
      </w:r>
    </w:p>
    <w:p w14:paraId="1DEE385D" w14:textId="4B371D75" w:rsidR="006831CE" w:rsidRPr="00C6210C" w:rsidRDefault="006831CE" w:rsidP="00C621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utas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</w:t>
      </w:r>
    </w:p>
    <w:p w14:paraId="1C71E919" w14:textId="5DEF1DBA" w:rsidR="006831CE" w:rsidRPr="00C6210C" w:rsidRDefault="00D93F2C" w:rsidP="00C621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caption “Twitter, </w:t>
      </w:r>
      <w:proofErr w:type="gramStart"/>
      <w:r w:rsidRPr="00C6210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gramEnd"/>
      <w:r w:rsidRPr="00C6210C">
        <w:rPr>
          <w:rFonts w:ascii="Times New Roman" w:hAnsi="Times New Roman" w:cs="Times New Roman"/>
          <w:i/>
          <w:iCs/>
          <w:sz w:val="24"/>
          <w:szCs w:val="24"/>
        </w:rPr>
        <w:t xml:space="preserve"> do Your Magic!”</w:t>
      </w:r>
      <w:r w:rsidRPr="00C6210C">
        <w:rPr>
          <w:rFonts w:ascii="Times New Roman" w:hAnsi="Times New Roman" w:cs="Times New Roman"/>
          <w:sz w:val="24"/>
          <w:szCs w:val="24"/>
        </w:rPr>
        <w:t>?</w:t>
      </w:r>
      <w:commentRangeEnd w:id="7"/>
      <w:r w:rsidR="00276BB9">
        <w:rPr>
          <w:rStyle w:val="CommentReference"/>
        </w:rPr>
        <w:commentReference w:id="7"/>
      </w:r>
    </w:p>
    <w:p w14:paraId="39544E79" w14:textId="57EE5BF4" w:rsidR="00D93F2C" w:rsidRPr="00C6210C" w:rsidRDefault="00D93F2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A73EF" w14:textId="399E88C5" w:rsidR="00D93F2C" w:rsidRPr="00C6210C" w:rsidRDefault="00D93F2C" w:rsidP="00C6210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C6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1B0E06D" w14:textId="6ABF709A" w:rsidR="00D93F2C" w:rsidRPr="00C6210C" w:rsidRDefault="00D93F2C" w:rsidP="00C621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>:</w:t>
      </w:r>
    </w:p>
    <w:p w14:paraId="4D4FB96F" w14:textId="06ABEB22" w:rsidR="00D93F2C" w:rsidRPr="00C6210C" w:rsidRDefault="00D93F2C" w:rsidP="00C621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C6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Teoritis</w:t>
      </w:r>
      <w:proofErr w:type="spellEnd"/>
    </w:p>
    <w:p w14:paraId="0C682822" w14:textId="17DD75F5" w:rsidR="00D93F2C" w:rsidRPr="00C6210C" w:rsidRDefault="00D93F2C" w:rsidP="00C6210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media dan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9F3" w:rsidRPr="00C6210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639F3" w:rsidRPr="00C6210C">
        <w:rPr>
          <w:rFonts w:ascii="Times New Roman" w:hAnsi="Times New Roman" w:cs="Times New Roman"/>
          <w:sz w:val="24"/>
          <w:szCs w:val="24"/>
        </w:rPr>
        <w:t>.</w:t>
      </w:r>
    </w:p>
    <w:p w14:paraId="2F468C93" w14:textId="2185BB10" w:rsidR="00F639F3" w:rsidRPr="00C6210C" w:rsidRDefault="00F639F3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626B6" w14:textId="78C31FED" w:rsidR="00F639F3" w:rsidRPr="00C6210C" w:rsidRDefault="00F639F3" w:rsidP="00C621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C6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b/>
          <w:bCs/>
          <w:sz w:val="24"/>
          <w:szCs w:val="24"/>
        </w:rPr>
        <w:t>Praktis</w:t>
      </w:r>
      <w:proofErr w:type="spellEnd"/>
    </w:p>
    <w:p w14:paraId="567F6474" w14:textId="69E376E8" w:rsidR="00771041" w:rsidRPr="00C6210C" w:rsidRDefault="00F639F3" w:rsidP="00C6210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Twitter dan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Twitter di Indonesia dan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10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C6210C">
        <w:rPr>
          <w:rFonts w:ascii="Times New Roman" w:hAnsi="Times New Roman" w:cs="Times New Roman"/>
          <w:sz w:val="24"/>
          <w:szCs w:val="24"/>
        </w:rPr>
        <w:t xml:space="preserve"> di Twitter.</w:t>
      </w:r>
    </w:p>
    <w:p w14:paraId="565581BD" w14:textId="4E34A2EE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B760D" w14:textId="53CCB8A6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48FAB" w14:textId="48988B61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7F69C" w14:textId="5B2C8780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289E" w14:textId="68BE1D8C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07021" w14:textId="3A5A8DE3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20685" w14:textId="4BC0F9FA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2C79C" w14:textId="2DF072B5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D44B8" w14:textId="06F2452D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8C6B" w14:textId="219B99C6" w:rsidR="00C6210C" w:rsidRP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BD2A" w14:textId="14FB1120" w:rsidR="00C6210C" w:rsidRDefault="00C6210C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CBCCE" w14:textId="0F743648" w:rsidR="0030700A" w:rsidRDefault="0030700A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31CFA" w14:textId="278BA533" w:rsidR="0030700A" w:rsidRDefault="0030700A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D4B1A" w14:textId="3746F96A" w:rsidR="0030700A" w:rsidRDefault="0030700A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B3099" w14:textId="77777777" w:rsidR="0030700A" w:rsidRPr="00C6210C" w:rsidRDefault="0030700A" w:rsidP="00C62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4AC3D" w14:textId="7064B380" w:rsidR="00C6210C" w:rsidRPr="00C6210C" w:rsidRDefault="00C6210C" w:rsidP="00C621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10C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62473866" w14:textId="614B877B" w:rsidR="00C6210C" w:rsidRPr="00C6210C" w:rsidRDefault="00C6210C" w:rsidP="00C621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1396049733"/>
        <w:docPartObj>
          <w:docPartGallery w:val="Bibliographies"/>
          <w:docPartUnique/>
        </w:docPartObj>
      </w:sdtPr>
      <w:sdtEndPr/>
      <w:sdtContent>
        <w:p w14:paraId="5CE62488" w14:textId="4098CD01" w:rsidR="00C6210C" w:rsidRPr="00C6210C" w:rsidRDefault="00C6210C" w:rsidP="00C6210C">
          <w:pPr>
            <w:pStyle w:val="Heading1"/>
            <w:spacing w:before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14:paraId="5513CED5" w14:textId="77777777" w:rsidR="003B5532" w:rsidRPr="003B5532" w:rsidRDefault="00C6210C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3B5532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3B5532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3B5532"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Badan Pusat Statistik. (2018). </w:t>
              </w:r>
              <w:r w:rsidR="003B5532"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Statistik Gender Tematik: Profil Generasi Milenial Indonesia.</w:t>
              </w:r>
              <w:r w:rsidR="003B5532"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Jakarta: Kementrian Pemberdayaan Perempuan dan Perlindungan Anak.</w:t>
              </w:r>
            </w:p>
            <w:p w14:paraId="73F2AC99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Clinten, B. (2019, Oktober 30).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Pengguna Aktif Harian Twitter Indonesia Diklaim Terbanyak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Kompas: https://tekno.kompas.com/read/2019/10/30/16062477/pengguna-aktif-harian-twitter-indonesia-diklaim-terbanyak</w:t>
              </w:r>
            </w:p>
            <w:p w14:paraId="3FD46703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Fammy, N. S., Bambang, A., &amp; Hapsari, D. T. (2020). Fenomena Caption "Twitter, Please do Your Magic!" Membangkitkan Netizen Untuk Menolong.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Digital Education, Communication, and Arts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30-39. doi:https://doi.org/10.30871/deca.v3i01.1961</w:t>
              </w:r>
            </w:p>
            <w:p w14:paraId="5280BAA0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Nistanto, R. K. (2016, Februari 4).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Twitter Sekarang Makin Sepi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Kompas: https://tekno.kompas.com/read/2016/02/04/12260097/Twitter.Sekarang.Makin.Sepi?page=all</w:t>
              </w:r>
            </w:p>
            <w:p w14:paraId="2F84727A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Potter, W. J. (2004).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Theory of Media Literacy: A Cognitive Approach.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Thousand Oaks: SAGE Publications, Inc.</w:t>
              </w:r>
            </w:p>
            <w:p w14:paraId="072890CF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Potter, W. J. (2019).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Media Literacy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(9th ed.). Thousand Oaks: SAGE Publications, Inc.</w:t>
              </w:r>
            </w:p>
            <w:p w14:paraId="3A480A8D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Putri, V. M. (2020, Februari 19).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Tahun 2019, Twitter Kembali Jaya di Indonesia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Detik Inet: https://inet.detik.com/mobile-apps/d-4905885/tahun-2019-twitter-kembali-jaya-di-indonesia</w:t>
              </w:r>
            </w:p>
            <w:p w14:paraId="78C98349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Ramadhani, A. D. (2021, Februari 16).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Buntut Panjang Penipuan Berkedok 'Cancel Order' Kue, Begini Akhirnya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Merdeka: https://www.merdeka.com/jatim/buntut-panjang-penipuan-kue-berkedok-cancel-order-begini-akhirnya.html</w:t>
              </w:r>
            </w:p>
            <w:p w14:paraId="65BE6CF8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Sari, S. (2019). Literasi Media pada Generasi Milenial di Era Digital.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Professional: Jurnal Komunikasi Dan Administrasi Publik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30-42. doi:https://doi.org/10.37676/professional.v6i2.943</w:t>
              </w:r>
            </w:p>
            <w:p w14:paraId="55676432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Trisa. (2018, Juli 19).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Media sosial Twitter mulai ramai digunakan kembali?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Retrieved from Medium: https://medium.com/@triserah/media-sosial-twitter-mulai-ramai-digunakan-kembali-e1b77e4595ab</w:t>
              </w:r>
            </w:p>
            <w:p w14:paraId="7A7BC6E6" w14:textId="77777777" w:rsidR="003B5532" w:rsidRPr="003B5532" w:rsidRDefault="003B5532" w:rsidP="003B5532">
              <w:pPr>
                <w:pStyle w:val="Bibliography"/>
                <w:spacing w:after="0" w:line="36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Yuliani, P. A. (2021, Januari 22). </w:t>
              </w:r>
              <w:r w:rsidRPr="003B5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Jumlah Penduduk Generasi Milenial Masih Mendominasi di Jakarta</w:t>
              </w:r>
              <w:r w:rsidRPr="003B553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Media Indonesia: https://mediaindonesia.com/megapolitan/379148/jumlah-penduduk-generasi-milenial-masih-mendominasi-di-jakarta#:~:text=Jumlah%20Penduduk%20Generasi%20Milenial%20Masih%20Mendominasi%20di%20Jakarta,-Putri%20Anisa%20Yuliani&amp;text=JUMLAH%20penduduk%20generasi%20</w:t>
              </w:r>
            </w:p>
            <w:p w14:paraId="0414620E" w14:textId="05CD62A5" w:rsidR="00C6210C" w:rsidRPr="003B5532" w:rsidRDefault="00C6210C" w:rsidP="003B5532">
              <w:pPr>
                <w:spacing w:after="0" w:line="360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3B5532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29995F23" w14:textId="77777777" w:rsidR="00C6210C" w:rsidRPr="003B5532" w:rsidRDefault="00C6210C" w:rsidP="003B5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210C" w:rsidRPr="003B5532" w:rsidSect="00AC01B5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di@unpad.ac.id" w:date="2021-05-07T15:29:00Z" w:initials="n">
    <w:p w14:paraId="5F4F8947" w14:textId="28275938" w:rsidR="00750EB3" w:rsidRDefault="00750EB3">
      <w:pPr>
        <w:pStyle w:val="CommentText"/>
      </w:pPr>
      <w:r>
        <w:rPr>
          <w:rStyle w:val="CommentReference"/>
        </w:rPr>
        <w:annotationRef/>
      </w:r>
      <w:proofErr w:type="spellStart"/>
      <w:r>
        <w:t>Sebaiknya</w:t>
      </w:r>
      <w:proofErr w:type="spellEnd"/>
      <w:r>
        <w:t xml:space="preserve"> </w:t>
      </w:r>
      <w:proofErr w:type="spellStart"/>
      <w:r>
        <w:t>hindari</w:t>
      </w:r>
      <w:proofErr w:type="spellEnd"/>
      <w:r>
        <w:t xml:space="preserve"> paragraph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kutipan</w:t>
      </w:r>
      <w:proofErr w:type="spellEnd"/>
    </w:p>
  </w:comment>
  <w:comment w:id="1" w:author="nindi@unpad.ac.id" w:date="2021-05-07T15:30:00Z" w:initials="n">
    <w:p w14:paraId="08968EFE" w14:textId="1F62DBC4" w:rsidR="00750EB3" w:rsidRDefault="00750EB3">
      <w:pPr>
        <w:pStyle w:val="CommentText"/>
      </w:pPr>
      <w:r>
        <w:rPr>
          <w:rStyle w:val="CommentReference"/>
        </w:rPr>
        <w:annotationRef/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data </w:t>
      </w:r>
      <w:proofErr w:type="spellStart"/>
      <w:r>
        <w:t>dukung</w:t>
      </w:r>
      <w:proofErr w:type="spellEnd"/>
      <w:r>
        <w:t xml:space="preserve"> pada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risetmu</w:t>
      </w:r>
      <w:proofErr w:type="spellEnd"/>
    </w:p>
  </w:comment>
  <w:comment w:id="2" w:author="nindi@unpad.ac.id" w:date="2021-05-07T15:32:00Z" w:initials="n">
    <w:p w14:paraId="2E95B397" w14:textId="7434F6D0" w:rsidR="00750EB3" w:rsidRDefault="00750EB3">
      <w:pPr>
        <w:pStyle w:val="CommentText"/>
      </w:pPr>
      <w:r>
        <w:rPr>
          <w:rStyle w:val="CommentReference"/>
        </w:rPr>
        <w:annotationRef/>
      </w:r>
      <w:r>
        <w:t xml:space="preserve">Nah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diteliti</w:t>
      </w:r>
      <w:proofErr w:type="spellEnd"/>
    </w:p>
  </w:comment>
  <w:comment w:id="3" w:author="nindi@unpad.ac.id" w:date="2021-05-07T15:34:00Z" w:initials="n">
    <w:p w14:paraId="015296AE" w14:textId="77777777" w:rsidR="00750EB3" w:rsidRDefault="00750EB3">
      <w:pPr>
        <w:pStyle w:val="CommentText"/>
      </w:pPr>
      <w:r>
        <w:rPr>
          <w:rStyle w:val="CommentReference"/>
        </w:rPr>
        <w:annotationRef/>
      </w:r>
      <w:proofErr w:type="spellStart"/>
      <w:r>
        <w:t>Uraikan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detil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media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>..</w:t>
      </w:r>
      <w:proofErr w:type="gram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cognitive response??</w:t>
      </w:r>
    </w:p>
    <w:p w14:paraId="2EED7F34" w14:textId="504BE7A7" w:rsidR="00750EB3" w:rsidRDefault="00750EB3">
      <w:pPr>
        <w:pStyle w:val="CommentText"/>
      </w:pPr>
      <w:proofErr w:type="spellStart"/>
      <w:r>
        <w:t>Perlu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lagi</w:t>
      </w:r>
      <w:proofErr w:type="spellEnd"/>
    </w:p>
  </w:comment>
  <w:comment w:id="4" w:author="nindi@unpad.ac.id" w:date="2021-05-07T15:36:00Z" w:initials="n">
    <w:p w14:paraId="0B02E1EB" w14:textId="08A4D8F8" w:rsidR="00750EB3" w:rsidRDefault="00750EB3">
      <w:pPr>
        <w:pStyle w:val="CommentText"/>
      </w:pPr>
      <w:r>
        <w:rPr>
          <w:rStyle w:val="CommentReference"/>
        </w:rPr>
        <w:annotationRef/>
      </w:r>
      <w:r>
        <w:t xml:space="preserve">Belum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caption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dan (again)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komunikasinya</w:t>
      </w:r>
      <w:proofErr w:type="spellEnd"/>
      <w:r>
        <w:t>???</w:t>
      </w:r>
    </w:p>
  </w:comment>
  <w:comment w:id="5" w:author="nindi@unpad.ac.id" w:date="2021-05-07T15:48:00Z" w:initials="n">
    <w:p w14:paraId="57793BE2" w14:textId="77777777" w:rsidR="00276BB9" w:rsidRDefault="00276BB9">
      <w:pPr>
        <w:pStyle w:val="CommentText"/>
      </w:pPr>
      <w:r>
        <w:rPr>
          <w:rStyle w:val="CommentReference"/>
        </w:rPr>
        <w:annotationRef/>
      </w:r>
      <w:proofErr w:type="spellStart"/>
      <w:r>
        <w:t>Perlu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detil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milenial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? </w:t>
      </w:r>
      <w:proofErr w:type="spellStart"/>
      <w:r>
        <w:t>Bukankah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media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milenial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baby boomers?</w:t>
      </w:r>
    </w:p>
    <w:p w14:paraId="402C6C1C" w14:textId="77777777" w:rsidR="00276BB9" w:rsidRDefault="00276BB9">
      <w:pPr>
        <w:pStyle w:val="CommentText"/>
      </w:pPr>
      <w:r>
        <w:t xml:space="preserve">Lalu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di Jakarta??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perputaran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di jkt </w:t>
      </w:r>
      <w:proofErr w:type="spellStart"/>
      <w:r>
        <w:t>dibandingkan</w:t>
      </w:r>
      <w:proofErr w:type="spellEnd"/>
      <w:r>
        <w:t xml:space="preserve"> di </w:t>
      </w:r>
      <w:proofErr w:type="spellStart"/>
      <w:r>
        <w:t>kota</w:t>
      </w:r>
      <w:proofErr w:type="spellEnd"/>
      <w:r>
        <w:t xml:space="preserve"> lain </w:t>
      </w:r>
      <w:proofErr w:type="spellStart"/>
      <w:r>
        <w:t>apalagi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3T </w:t>
      </w:r>
      <w:proofErr w:type="spellStart"/>
      <w:r>
        <w:t>yg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media </w:t>
      </w:r>
      <w:proofErr w:type="spellStart"/>
      <w:r>
        <w:t>nya</w:t>
      </w:r>
      <w:proofErr w:type="spellEnd"/>
      <w:r>
        <w:t xml:space="preserve"> </w:t>
      </w:r>
      <w:proofErr w:type="spellStart"/>
      <w:proofErr w:type="gramStart"/>
      <w:r>
        <w:t>rendah</w:t>
      </w:r>
      <w:proofErr w:type="spellEnd"/>
      <w:r>
        <w:t>..</w:t>
      </w:r>
      <w:proofErr w:type="gramEnd"/>
    </w:p>
    <w:p w14:paraId="65530B64" w14:textId="6794F733" w:rsidR="00276BB9" w:rsidRDefault="00276BB9">
      <w:pPr>
        <w:pStyle w:val="CommentText"/>
      </w:pPr>
      <w:proofErr w:type="spellStart"/>
      <w:r>
        <w:t>Berikan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ilmiahnya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>.</w:t>
      </w:r>
    </w:p>
  </w:comment>
  <w:comment w:id="6" w:author="nindi@unpad.ac.id" w:date="2021-05-07T15:51:00Z" w:initials="n">
    <w:p w14:paraId="58DC4069" w14:textId="152204A2" w:rsidR="00276BB9" w:rsidRDefault="00276BB9">
      <w:pPr>
        <w:pStyle w:val="CommentText"/>
      </w:pPr>
      <w:r>
        <w:rPr>
          <w:rStyle w:val="CommentReference"/>
        </w:rPr>
        <w:annotationRef/>
      </w:r>
      <w:proofErr w:type="spellStart"/>
      <w:r>
        <w:t>Jelas</w:t>
      </w:r>
      <w:proofErr w:type="spellEnd"/>
      <w:r>
        <w:t xml:space="preserve"> </w:t>
      </w:r>
      <w:proofErr w:type="spellStart"/>
      <w:r>
        <w:t>lah</w:t>
      </w:r>
      <w:proofErr w:type="spellEnd"/>
      <w:r>
        <w:t xml:space="preserve"> di Jakarta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gawai</w:t>
      </w:r>
      <w:proofErr w:type="spellEnd"/>
      <w:r>
        <w:t xml:space="preserve"> dan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berkoneksi</w:t>
      </w:r>
      <w:proofErr w:type="spellEnd"/>
      <w:r>
        <w:t xml:space="preserve"> </w:t>
      </w:r>
      <w:proofErr w:type="gramStart"/>
      <w:r>
        <w:t>internet..</w:t>
      </w:r>
      <w:proofErr w:type="gram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sih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Jakarta?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lokasinya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Jakarta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kan</w:t>
      </w:r>
      <w:proofErr w:type="spellEnd"/>
      <w:r>
        <w:t>?</w:t>
      </w:r>
    </w:p>
  </w:comment>
  <w:comment w:id="7" w:author="nindi@unpad.ac.id" w:date="2021-05-07T15:52:00Z" w:initials="n">
    <w:p w14:paraId="55187598" w14:textId="75CE024C" w:rsidR="00276BB9" w:rsidRDefault="00276BB9">
      <w:pPr>
        <w:pStyle w:val="CommentText"/>
      </w:pPr>
      <w:r>
        <w:rPr>
          <w:rStyle w:val="CommentReference"/>
        </w:rPr>
        <w:annotationRef/>
      </w:r>
      <w:proofErr w:type="spellStart"/>
      <w:r>
        <w:t>Nanti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dg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4F8947" w15:done="0"/>
  <w15:commentEx w15:paraId="08968EFE" w15:done="0"/>
  <w15:commentEx w15:paraId="2E95B397" w15:done="0"/>
  <w15:commentEx w15:paraId="2EED7F34" w15:done="0"/>
  <w15:commentEx w15:paraId="0B02E1EB" w15:done="0"/>
  <w15:commentEx w15:paraId="65530B64" w15:done="0"/>
  <w15:commentEx w15:paraId="58DC4069" w15:done="0"/>
  <w15:commentEx w15:paraId="551875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FDB62" w16cex:dateUtc="2021-05-07T08:29:00Z"/>
  <w16cex:commentExtensible w16cex:durableId="243FDB9B" w16cex:dateUtc="2021-05-07T08:30:00Z"/>
  <w16cex:commentExtensible w16cex:durableId="243FDC28" w16cex:dateUtc="2021-05-07T08:32:00Z"/>
  <w16cex:commentExtensible w16cex:durableId="243FDC95" w16cex:dateUtc="2021-05-07T08:34:00Z"/>
  <w16cex:commentExtensible w16cex:durableId="243FDCED" w16cex:dateUtc="2021-05-07T08:36:00Z"/>
  <w16cex:commentExtensible w16cex:durableId="243FDFDA" w16cex:dateUtc="2021-05-07T08:48:00Z"/>
  <w16cex:commentExtensible w16cex:durableId="243FE086" w16cex:dateUtc="2021-05-07T08:51:00Z"/>
  <w16cex:commentExtensible w16cex:durableId="243FE0DA" w16cex:dateUtc="2021-05-07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4F8947" w16cid:durableId="243FDB62"/>
  <w16cid:commentId w16cid:paraId="08968EFE" w16cid:durableId="243FDB9B"/>
  <w16cid:commentId w16cid:paraId="2E95B397" w16cid:durableId="243FDC28"/>
  <w16cid:commentId w16cid:paraId="2EED7F34" w16cid:durableId="243FDC95"/>
  <w16cid:commentId w16cid:paraId="0B02E1EB" w16cid:durableId="243FDCED"/>
  <w16cid:commentId w16cid:paraId="65530B64" w16cid:durableId="243FDFDA"/>
  <w16cid:commentId w16cid:paraId="58DC4069" w16cid:durableId="243FE086"/>
  <w16cid:commentId w16cid:paraId="55187598" w16cid:durableId="243FE0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5B02"/>
    <w:multiLevelType w:val="hybridMultilevel"/>
    <w:tmpl w:val="42202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86AFF"/>
    <w:multiLevelType w:val="hybridMultilevel"/>
    <w:tmpl w:val="171C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401E7"/>
    <w:multiLevelType w:val="hybridMultilevel"/>
    <w:tmpl w:val="6534D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A532A"/>
    <w:multiLevelType w:val="hybridMultilevel"/>
    <w:tmpl w:val="D38C5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E0E80"/>
    <w:multiLevelType w:val="multilevel"/>
    <w:tmpl w:val="D4764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DB"/>
    <w:rsid w:val="000362FB"/>
    <w:rsid w:val="0008786A"/>
    <w:rsid w:val="000A62DD"/>
    <w:rsid w:val="000C60AD"/>
    <w:rsid w:val="000D75B2"/>
    <w:rsid w:val="0010102C"/>
    <w:rsid w:val="001035E4"/>
    <w:rsid w:val="00143D72"/>
    <w:rsid w:val="001A32EF"/>
    <w:rsid w:val="001E347D"/>
    <w:rsid w:val="00276BB9"/>
    <w:rsid w:val="002F6157"/>
    <w:rsid w:val="0030700A"/>
    <w:rsid w:val="00395FD8"/>
    <w:rsid w:val="003B5532"/>
    <w:rsid w:val="00401659"/>
    <w:rsid w:val="00416E43"/>
    <w:rsid w:val="0045623D"/>
    <w:rsid w:val="004753B7"/>
    <w:rsid w:val="004771F6"/>
    <w:rsid w:val="00497355"/>
    <w:rsid w:val="004C72A8"/>
    <w:rsid w:val="00533BC0"/>
    <w:rsid w:val="00546D05"/>
    <w:rsid w:val="005B6AEE"/>
    <w:rsid w:val="005C42E1"/>
    <w:rsid w:val="006831CE"/>
    <w:rsid w:val="006F78F3"/>
    <w:rsid w:val="007123FD"/>
    <w:rsid w:val="00750EB3"/>
    <w:rsid w:val="00771041"/>
    <w:rsid w:val="00802B8A"/>
    <w:rsid w:val="00883ADB"/>
    <w:rsid w:val="00884D9B"/>
    <w:rsid w:val="009A45E6"/>
    <w:rsid w:val="00A76542"/>
    <w:rsid w:val="00A7765F"/>
    <w:rsid w:val="00AC01B5"/>
    <w:rsid w:val="00B44561"/>
    <w:rsid w:val="00B738E0"/>
    <w:rsid w:val="00BB240D"/>
    <w:rsid w:val="00BB2795"/>
    <w:rsid w:val="00C41131"/>
    <w:rsid w:val="00C50F8E"/>
    <w:rsid w:val="00C6210C"/>
    <w:rsid w:val="00C97559"/>
    <w:rsid w:val="00CD3316"/>
    <w:rsid w:val="00CF4C4D"/>
    <w:rsid w:val="00D22DE9"/>
    <w:rsid w:val="00D25C60"/>
    <w:rsid w:val="00D406E5"/>
    <w:rsid w:val="00D74BD8"/>
    <w:rsid w:val="00D91A8D"/>
    <w:rsid w:val="00D93F2C"/>
    <w:rsid w:val="00DC15D3"/>
    <w:rsid w:val="00DC76D4"/>
    <w:rsid w:val="00F57754"/>
    <w:rsid w:val="00F639F3"/>
    <w:rsid w:val="00F71554"/>
    <w:rsid w:val="00F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E33B"/>
  <w15:chartTrackingRefBased/>
  <w15:docId w15:val="{2C1196D6-FD32-484C-BC53-A544AF66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5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6210C"/>
  </w:style>
  <w:style w:type="character" w:styleId="CommentReference">
    <w:name w:val="annotation reference"/>
    <w:basedOn w:val="DefaultParagraphFont"/>
    <w:uiPriority w:val="99"/>
    <w:semiHidden/>
    <w:unhideWhenUsed/>
    <w:rsid w:val="0075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Bil19</b:Tag>
    <b:SourceType>InternetSite</b:SourceType>
    <b:Guid>{237DB795-E45E-4EB5-8F56-D40B4ACB3500}</b:Guid>
    <b:Title>Pengguna Aktif Harian Twitter Indonesia Diklaim Terbanyak</b:Title>
    <b:Year>2019</b:Year>
    <b:Author>
      <b:Author>
        <b:NameList>
          <b:Person>
            <b:Last>Clinten</b:Last>
            <b:First>Bill</b:First>
          </b:Person>
        </b:NameList>
      </b:Author>
    </b:Author>
    <b:InternetSiteTitle>Kompas</b:InternetSiteTitle>
    <b:Month>Oktober</b:Month>
    <b:Day>30</b:Day>
    <b:URL>https://tekno.kompas.com/read/2019/10/30/16062477/pengguna-aktif-harian-twitter-indonesia-diklaim-terbanyak</b:URL>
    <b:RefOrder>1</b:RefOrder>
  </b:Source>
  <b:Source>
    <b:Tag>Res16</b:Tag>
    <b:SourceType>InternetSite</b:SourceType>
    <b:Guid>{623AADE1-98AD-4789-B0EA-A3256A14DFCD}</b:Guid>
    <b:Author>
      <b:Author>
        <b:NameList>
          <b:Person>
            <b:Last>Nistanto</b:Last>
            <b:First>Reska</b:First>
            <b:Middle>K.</b:Middle>
          </b:Person>
        </b:NameList>
      </b:Author>
    </b:Author>
    <b:Title>Twitter Sekarang Makin Sepi</b:Title>
    <b:InternetSiteTitle>Kompas</b:InternetSiteTitle>
    <b:Year>2016</b:Year>
    <b:Month>Februari</b:Month>
    <b:Day>4</b:Day>
    <b:URL>https://tekno.kompas.com/read/2016/02/04/12260097/Twitter.Sekarang.Makin.Sepi?page=all</b:URL>
    <b:RefOrder>2</b:RefOrder>
  </b:Source>
  <b:Source>
    <b:Tag>Vir20</b:Tag>
    <b:SourceType>InternetSite</b:SourceType>
    <b:Guid>{DD02BF0C-BA42-4583-9044-74C6921E90C8}</b:Guid>
    <b:Author>
      <b:Author>
        <b:NameList>
          <b:Person>
            <b:Last>Putri</b:Last>
            <b:First>Virgina</b:First>
            <b:Middle>Maulita</b:Middle>
          </b:Person>
        </b:NameList>
      </b:Author>
    </b:Author>
    <b:Title>Tahun 2019, Twitter Kembali Jaya di Indonesia</b:Title>
    <b:InternetSiteTitle>Detik Inet</b:InternetSiteTitle>
    <b:Year>2020</b:Year>
    <b:Month>Februari</b:Month>
    <b:Day>19</b:Day>
    <b:URL>https://inet.detik.com/mobile-apps/d-4905885/tahun-2019-twitter-kembali-jaya-di-indonesia</b:URL>
    <b:RefOrder>3</b:RefOrder>
  </b:Source>
  <b:Source>
    <b:Tag>Tri18</b:Tag>
    <b:SourceType>InternetSite</b:SourceType>
    <b:Guid>{27A78258-85C9-4765-9E3D-57AA618EC27E}</b:Guid>
    <b:Author>
      <b:Author>
        <b:NameList>
          <b:Person>
            <b:Last>Trisa</b:Last>
          </b:Person>
        </b:NameList>
      </b:Author>
    </b:Author>
    <b:Title>Media sosial Twitter mulai ramai digunakan kembali?</b:Title>
    <b:InternetSiteTitle>Medium</b:InternetSiteTitle>
    <b:Year>2018</b:Year>
    <b:Month>Juli</b:Month>
    <b:Day>19</b:Day>
    <b:URL>https://medium.com/@triserah/media-sosial-twitter-mulai-ramai-digunakan-kembali-e1b77e4595ab</b:URL>
    <b:RefOrder>4</b:RefOrder>
  </b:Source>
  <b:Source>
    <b:Tag>Ast21</b:Tag>
    <b:SourceType>InternetSite</b:SourceType>
    <b:Guid>{FB87AEB7-6B1C-4E57-AE95-AE560C0B14D5}</b:Guid>
    <b:Title>Buntut Panjang Penipuan Berkedok 'Cancel Order' Kue, Begini Akhirnya</b:Title>
    <b:Year>2021</b:Year>
    <b:Author>
      <b:Author>
        <b:NameList>
          <b:Person>
            <b:Last>Ramadhani</b:Last>
            <b:First>Astuti</b:First>
            <b:Middle>Dwi</b:Middle>
          </b:Person>
        </b:NameList>
      </b:Author>
    </b:Author>
    <b:InternetSiteTitle>Merdeka</b:InternetSiteTitle>
    <b:Month>Februari</b:Month>
    <b:Day>16</b:Day>
    <b:URL>https://www.merdeka.com/jatim/buntut-panjang-penipuan-kue-berkedok-cancel-order-begini-akhirnya.html</b:URL>
    <b:RefOrder>6</b:RefOrder>
  </b:Source>
  <b:Source>
    <b:Tag>Sar19</b:Tag>
    <b:SourceType>JournalArticle</b:SourceType>
    <b:Guid>{70F38BF0-34F5-4365-836B-86EF1298D6E0}</b:Guid>
    <b:Title>Literasi Media pada Generasi Milenial di Era Digital</b:Title>
    <b:Year>2019</b:Year>
    <b:Author>
      <b:Author>
        <b:NameList>
          <b:Person>
            <b:Last>Sari</b:Last>
            <b:First>Sapta</b:First>
          </b:Person>
        </b:NameList>
      </b:Author>
    </b:Author>
    <b:JournalName>Professional: Jurnal Komunikasi Dan Administrasi Publik</b:JournalName>
    <b:Pages>30-42</b:Pages>
    <b:DOI>https://doi.org/10.37676/professional.v6i2.943</b:DOI>
    <b:RefOrder>7</b:RefOrder>
  </b:Source>
  <b:Source>
    <b:Tag>Nah20</b:Tag>
    <b:SourceType>JournalArticle</b:SourceType>
    <b:Guid>{A59C56DD-4A06-415D-861F-23EA4F9ADDD1}</b:Guid>
    <b:Title>Fenomena Caption "Twitter, Please do Your Magic!" Membangkitkan Netizen Untuk Menolong</b:Title>
    <b:Year>2020</b:Year>
    <b:Author>
      <b:Author>
        <b:NameList>
          <b:Person>
            <b:Last>Fammy</b:Last>
            <b:First>Nahdah</b:First>
            <b:Middle>Salsabila</b:Middle>
          </b:Person>
          <b:Person>
            <b:Last>Bambang</b:Last>
            <b:First>Aa</b:First>
          </b:Person>
          <b:Person>
            <b:Last>Hapsari</b:Last>
            <b:First>Dian</b:First>
            <b:Middle>Tri</b:Middle>
          </b:Person>
        </b:NameList>
      </b:Author>
    </b:Author>
    <b:JournalName>Journal of Digital Education, Communication, and Arts</b:JournalName>
    <b:Pages>30-39</b:Pages>
    <b:DOI>https://doi.org/10.30871/deca.v3i01.1961</b:DOI>
    <b:RefOrder>5</b:RefOrder>
  </b:Source>
  <b:Source>
    <b:Tag>Pot19</b:Tag>
    <b:SourceType>Book</b:SourceType>
    <b:Guid>{979DB1EC-780E-4085-8061-3A8F991DA503}</b:Guid>
    <b:Author>
      <b:Author>
        <b:NameList>
          <b:Person>
            <b:Last>Potter</b:Last>
            <b:First>W.</b:First>
            <b:Middle>James</b:Middle>
          </b:Person>
        </b:NameList>
      </b:Author>
    </b:Author>
    <b:Title>Media Literacy</b:Title>
    <b:Year>2019</b:Year>
    <b:City>Thousand Oaks</b:City>
    <b:Publisher>SAGE Publications, Inc.</b:Publisher>
    <b:Edition>9th</b:Edition>
    <b:RefOrder>8</b:RefOrder>
  </b:Source>
  <b:Source>
    <b:Tag>Bad18</b:Tag>
    <b:SourceType>Book</b:SourceType>
    <b:Guid>{7550FD20-3B6A-437D-8DD1-56C95521C23E}</b:Guid>
    <b:Author>
      <b:Author>
        <b:Corporate>Badan Pusat Statistik</b:Corporate>
      </b:Author>
    </b:Author>
    <b:Title>Statistik Gender Tematik: Profil Generasi Milenial Indonesia</b:Title>
    <b:Year>2018</b:Year>
    <b:City>Jakarta</b:City>
    <b:Publisher>Kementrian Pemberdayaan Perempuan dan Perlindungan Anak</b:Publisher>
    <b:RefOrder>10</b:RefOrder>
  </b:Source>
  <b:Source>
    <b:Tag>Yul21</b:Tag>
    <b:SourceType>InternetSite</b:SourceType>
    <b:Guid>{180DB5C0-047C-4507-9075-E16D0277C6C9}</b:Guid>
    <b:Title>Jumlah Penduduk Generasi Milenial Masih Mendominasi di Jakarta</b:Title>
    <b:Year>2021</b:Year>
    <b:Author>
      <b:Author>
        <b:NameList>
          <b:Person>
            <b:Last>Yuliani</b:Last>
            <b:First>Putri</b:First>
            <b:Middle>Anisa</b:Middle>
          </b:Person>
        </b:NameList>
      </b:Author>
    </b:Author>
    <b:InternetSiteTitle>Media Indonesia</b:InternetSiteTitle>
    <b:Month>Januari</b:Month>
    <b:Day>22</b:Day>
    <b:URL>https://mediaindonesia.com/megapolitan/379148/jumlah-penduduk-generasi-milenial-masih-mendominasi-di-jakarta#:~:text=Jumlah%20Penduduk%20Generasi%20Milenial%20Masih%20Mendominasi%20di%20Jakarta,-Putri%20Anisa%20Yuliani&amp;text=JUMLAH%20penduduk%20generasi%20</b:URL>
    <b:RefOrder>11</b:RefOrder>
  </b:Source>
  <b:Source>
    <b:Tag>WJa04</b:Tag>
    <b:SourceType>Book</b:SourceType>
    <b:Guid>{F68A5E91-541B-4BB0-97DA-0689B93970F9}</b:Guid>
    <b:Title>Theory of Media Literacy: A Cognitive Approach</b:Title>
    <b:Year>2004</b:Year>
    <b:Publisher>SAGE Publications, Inc.</b:Publisher>
    <b:City>Thousand Oaks</b:City>
    <b:Author>
      <b:Author>
        <b:NameList>
          <b:Person>
            <b:Last>Potter</b:Last>
            <b:First>W.</b:First>
            <b:Middle>James</b:Middle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9621BAAF-1208-40C6-8259-35081089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11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adrianussukanto28@gmail.com</dc:creator>
  <cp:keywords/>
  <dc:description/>
  <cp:lastModifiedBy>nindi@unpad.ac.id</cp:lastModifiedBy>
  <cp:revision>25</cp:revision>
  <dcterms:created xsi:type="dcterms:W3CDTF">2021-04-22T04:45:00Z</dcterms:created>
  <dcterms:modified xsi:type="dcterms:W3CDTF">2021-05-07T08:53:00Z</dcterms:modified>
</cp:coreProperties>
</file>